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4219"/>
      </w:tblGrid>
      <w:tr>
        <w:trPr>
          <w:cantSplit w:val="false"/>
        </w:trPr>
        <w:tc>
          <w:tcPr>
            <w:tcW w:w="421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rPr>
            </w:pPr>
            <w:r>
              <w:rPr>
                <w:rFonts w:ascii="Century Gothic" w:hAnsi="Century Gothic"/>
              </w:rPr>
              <w:t>NÚMERO DE EXPEDIENTE:</w:t>
              <w:pict>
                <v:rect id="shape_0" fillcolor="white" stroked="t" style="position:absolute;margin-left:342.45pt;margin-top:-58.65pt;width:141.65pt;height:62.4pt">
                  <v:wrap v:type="none"/>
                  <v:fill type="solid" color2="black" detectmouseclick="t"/>
                  <v:stroke color="black" weight="25560" joinstyle="round" endcap="flat"/>
                </v:rect>
              </w:pict>
            </w:r>
          </w:p>
        </w:tc>
      </w:tr>
    </w:tbl>
    <w:p>
      <w:pPr>
        <w:pStyle w:val="Normal"/>
        <w:rPr>
          <w:rFonts w:ascii="Century Gothic" w:hAnsi="Century Gothic"/>
          <w:b/>
        </w:rPr>
      </w:pPr>
      <w:r>
        <w:rPr>
          <w:rFonts w:ascii="Century Gothic" w:hAnsi="Century Gothic"/>
          <w:b/>
        </w:rPr>
        <w:t xml:space="preserve">LICENCIA URBANÍSTICA DE OBRAS DE EDIFICACIÓN, CONSTRUCCIÓN E INSTALACIÓN </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DATOS DEL INTERESADO/SOLICITANTE/REPRESENTANTE:</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NOMBRE + APELLIDOS / RAZÓN SOCIAL………………………………………………………………………………………………….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NIF/CIF……………………………………TELÉFONOS…………………………… EMAIL…………………………………………………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DOMICILIO FISCAL…………………………………………………………………………………………………………………………….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DOMICILIO DE NOTIFICACIÓN……………………………………………………………………………………………………………..</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MUNICIPIO…………………………………………………………………..CP……………………PROVINCIA………………………….</w:t>
            </w:r>
          </w:p>
        </w:tc>
      </w:tr>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jc w:val="both"/>
              <w:rPr>
                <w:rFonts w:ascii="Century Gothic" w:hAnsi="Century Gothic"/>
              </w:rPr>
            </w:pPr>
            <w:r>
              <w:rPr>
                <w:rFonts w:ascii="Century Gothic" w:hAnsi="Century Gothic"/>
              </w:rPr>
            </w:r>
          </w:p>
          <w:p>
            <w:pPr>
              <w:pStyle w:val="Normal"/>
              <w:spacing w:before="0" w:after="0"/>
              <w:rPr>
                <w:rFonts w:ascii="Century Gothic" w:hAnsi="Century Gothic"/>
              </w:rPr>
            </w:pPr>
            <w:r>
              <w:rPr>
                <w:rFonts w:ascii="Century Gothic" w:hAnsi="Century Gothic"/>
              </w:rPr>
              <w:t>SOLICITA la licencia urbanística que señale en la página 2, dentro de las contempladas en el apartado 1 del artículo 146 de la LOTUS:</w:t>
            </w:r>
          </w:p>
          <w:p>
            <w:pPr>
              <w:pStyle w:val="Normal"/>
              <w:spacing w:before="0" w:after="0"/>
              <w:rPr>
                <w:rFonts w:ascii="Century Gothic" w:hAnsi="Century Gothic"/>
                <w:sz w:val="16"/>
                <w:szCs w:val="16"/>
              </w:rPr>
            </w:pPr>
            <w:r>
              <w:rPr>
                <w:rFonts w:ascii="Century Gothic" w:hAnsi="Century Gothic"/>
                <w:sz w:val="16"/>
                <w:szCs w:val="16"/>
              </w:rPr>
            </w:r>
          </w:p>
        </w:tc>
      </w:tr>
    </w:tbl>
    <w:p>
      <w:pPr>
        <w:pStyle w:val="Normal"/>
        <w:rPr>
          <w:rFonts w:ascii="Century Gothic" w:hAnsi="Century Gothic"/>
          <w:sz w:val="4"/>
        </w:rPr>
      </w:pPr>
      <w:r>
        <w:rPr>
          <w:rFonts w:ascii="Century Gothic" w:hAnsi="Century Gothic"/>
          <w:sz w:val="4"/>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DESCRIPCIÓN DE LA OBRA O ACTIVIDAD:…………………………………………………………………</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EMPLAZAMIENTO…………………………...………………………………………………………………………………………………….</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REFERENCIA CATASTRAL………………………………………….………………………………………………………………………….</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PRESUPUESTO DE EJECUCIÓN MATERIAL…………………………………………………………………………………………………</w:t>
            </w:r>
          </w:p>
          <w:p>
            <w:pPr>
              <w:pStyle w:val="Normal"/>
              <w:spacing w:before="0" w:after="0"/>
              <w:rPr>
                <w:rFonts w:ascii="Century Gothic" w:hAnsi="Century Gothic"/>
                <w:sz w:val="16"/>
                <w:szCs w:val="16"/>
              </w:rPr>
            </w:pPr>
            <w:r>
              <w:rPr>
                <w:rFonts w:ascii="Century Gothic" w:hAnsi="Century Gothic"/>
                <w:sz w:val="16"/>
                <w:szCs w:val="16"/>
              </w:rPr>
              <w:t>(Se debe tomar como referencia la base de precios de ejecución material de la Junta de Extremadura)</w:t>
            </w:r>
          </w:p>
        </w:tc>
      </w:tr>
    </w:tbl>
    <w:p>
      <w:pPr>
        <w:pStyle w:val="Normal"/>
        <w:rPr>
          <w:rFonts w:ascii="Century Gothic" w:hAnsi="Century Gothic"/>
          <w:sz w:val="4"/>
          <w:szCs w:val="4"/>
        </w:rPr>
      </w:pPr>
      <w:r>
        <w:rPr>
          <w:rFonts w:ascii="Century Gothic" w:hAnsi="Century Gothic"/>
          <w:sz w:val="4"/>
          <w:szCs w:val="4"/>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PODER DE REPRESENTACIÓN (* en su caso):</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REPRESENTADO…..………………………………………………………………………………con NIF………………………………….</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 xml:space="preserve">y plena capacidad de obrar, a que me represente legalmente ante esta Administración. Y para que así conste, firman la presente autorización </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en ………………………a……..de……………………………………de 20……………</w:t>
            </w:r>
          </w:p>
          <w:p>
            <w:pPr>
              <w:pStyle w:val="Normal"/>
              <w:spacing w:before="0" w:after="0"/>
              <w:rPr>
                <w:rFonts w:ascii="Century Gothic" w:hAnsi="Century Gothic"/>
                <w:sz w:val="16"/>
                <w:szCs w:val="16"/>
              </w:rPr>
            </w:pPr>
            <w:r>
              <w:rPr>
                <w:rFonts w:ascii="Century Gothic" w:hAnsi="Century Gothic"/>
                <w:sz w:val="16"/>
                <w:szCs w:val="16"/>
              </w:rPr>
              <w:t xml:space="preserve">                       </w:t>
            </w:r>
            <w:r>
              <w:rPr>
                <w:rFonts w:ascii="Century Gothic" w:hAnsi="Century Gothic"/>
                <w:sz w:val="16"/>
                <w:szCs w:val="16"/>
              </w:rPr>
              <w:t xml:space="preserve">EL INTERESADO                                                              EL REPRESENTANTE                               </w:t>
            </w:r>
          </w:p>
          <w:p>
            <w:pPr>
              <w:pStyle w:val="Normal"/>
              <w:spacing w:before="0" w:after="0"/>
              <w:rPr>
                <w:rFonts w:ascii="Century Gothic" w:hAnsi="Century Gothic"/>
                <w:sz w:val="16"/>
                <w:szCs w:val="16"/>
              </w:rPr>
            </w:pPr>
            <w:r>
              <w:rPr>
                <w:rFonts w:ascii="Century Gothic" w:hAnsi="Century Gothic"/>
                <w:sz w:val="16"/>
                <w:szCs w:val="16"/>
              </w:rPr>
              <w:t xml:space="preserve">                                                                                                                                                                        </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 xml:space="preserve">                                               </w:t>
            </w:r>
          </w:p>
        </w:tc>
      </w:tr>
    </w:tbl>
    <w:p>
      <w:pPr>
        <w:pStyle w:val="Normal"/>
        <w:rPr>
          <w:rFonts w:ascii="Century Gothic" w:hAnsi="Century Gothic"/>
        </w:rPr>
      </w:pPr>
      <w:r>
        <w:rPr>
          <w:rFonts w:ascii="Century Gothic" w:hAnsi="Century Gothic"/>
        </w:rPr>
        <w:t xml:space="preserve"> </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DECLARACIÓN RESPONSABLE PARA COMUNICACIÓN PREVIA:</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D/DÑA……………………………………………………………………CON NIF…………………………….</w:t>
            </w:r>
          </w:p>
          <w:p>
            <w:pPr>
              <w:pStyle w:val="Normal"/>
              <w:spacing w:before="0" w:after="0"/>
              <w:jc w:val="both"/>
              <w:rPr>
                <w:rFonts w:ascii="Century Gothic" w:hAnsi="Century Gothic"/>
                <w:sz w:val="16"/>
                <w:szCs w:val="16"/>
              </w:rPr>
            </w:pPr>
            <w:r>
              <w:rPr>
                <w:rFonts w:ascii="Century Gothic" w:hAnsi="Century Gothic"/>
                <w:sz w:val="16"/>
                <w:szCs w:val="16"/>
              </w:rPr>
              <w:t>DECLARA BAJO SU RESPONSABILIDAD ser ciertos los datos aportados en la presente comunicación, tener derecho bastante y que cumple con los requisitos establecidos en la normativa vigente para acceder al derecho de realizar el acto comunicado, que dispone de la documentación que así lo acredita y se compromete a mantener su cumplimiento durante la ejecución de la misma, teniendo conocimiento del Régimen Sancionador que le sea de aplicación en caso de incumplimiento.</w:t>
            </w:r>
          </w:p>
          <w:p>
            <w:pPr>
              <w:pStyle w:val="Normal"/>
              <w:spacing w:before="0" w:after="0"/>
              <w:jc w:val="both"/>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en ………………………a……..de……………………………………de 20……………</w:t>
            </w:r>
          </w:p>
          <w:p>
            <w:pPr>
              <w:pStyle w:val="Normal"/>
              <w:spacing w:before="0" w:after="0"/>
              <w:rPr>
                <w:rFonts w:ascii="Century Gothic" w:hAnsi="Century Gothic"/>
                <w:sz w:val="16"/>
                <w:szCs w:val="16"/>
              </w:rPr>
            </w:pPr>
            <w:r>
              <w:rPr>
                <w:rFonts w:ascii="Century Gothic" w:hAnsi="Century Gothic"/>
                <w:sz w:val="16"/>
                <w:szCs w:val="16"/>
              </w:rPr>
              <w:t xml:space="preserve">                       </w:t>
            </w:r>
            <w:r>
              <w:rPr>
                <w:rFonts w:ascii="Century Gothic" w:hAnsi="Century Gothic"/>
                <w:sz w:val="16"/>
                <w:szCs w:val="16"/>
              </w:rPr>
              <w:t xml:space="preserve">EL INTERESADO           </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sz w:val="16"/>
                <w:szCs w:val="16"/>
              </w:rPr>
            </w:pPr>
            <w:r>
              <w:rPr>
                <w:rFonts w:ascii="Century Gothic" w:hAnsi="Century Gothic"/>
                <w:sz w:val="16"/>
                <w:szCs w:val="16"/>
              </w:rPr>
              <w:t xml:space="preserve">                                                   </w:t>
            </w:r>
          </w:p>
        </w:tc>
      </w:tr>
    </w:tbl>
    <w:p>
      <w:pPr>
        <w:pStyle w:val="Normal"/>
        <w:rPr>
          <w:rFonts w:ascii="Century Gothic" w:hAnsi="Century Gothic"/>
          <w:sz w:val="4"/>
          <w:szCs w:val="4"/>
        </w:rPr>
      </w:pPr>
      <w:r>
        <w:rPr>
          <w:rFonts w:ascii="Century Gothic" w:hAnsi="Century Gothic"/>
          <w:sz w:val="4"/>
          <w:szCs w:val="4"/>
        </w:rPr>
      </w:r>
    </w:p>
    <w:p>
      <w:pPr>
        <w:pStyle w:val="Normal"/>
        <w:jc w:val="center"/>
        <w:rPr>
          <w:rFonts w:ascii="Century Gothic" w:hAnsi="Century Gothic"/>
          <w:b/>
          <w:sz w:val="16"/>
          <w:szCs w:val="16"/>
        </w:rPr>
      </w:pPr>
      <w:r>
        <w:rPr>
          <w:rFonts w:ascii="Century Gothic" w:hAnsi="Century Gothic"/>
          <w:b/>
          <w:sz w:val="16"/>
          <w:szCs w:val="16"/>
        </w:rPr>
        <w:t>LICENCIA URBANÍSTICA DE OBRAS DE EDIFICACIÓN, CONSTRUCCIÓN E INSTALACIÓN</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a) </w:t>
      </w:r>
      <w:r>
        <w:rPr>
          <w:rFonts w:cs="Helvetica" w:ascii="Century Gothic" w:hAnsi="Century Gothic"/>
          <w:sz w:val="16"/>
          <w:szCs w:val="16"/>
          <w:lang w:eastAsia="en-US"/>
        </w:rPr>
        <w:t>Las obras de toda clase de nueva planta.</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b) </w:t>
      </w:r>
      <w:r>
        <w:rPr>
          <w:rFonts w:cs="Helvetica" w:ascii="Century Gothic" w:hAnsi="Century Gothic"/>
          <w:sz w:val="16"/>
          <w:szCs w:val="16"/>
          <w:lang w:eastAsia="en-US"/>
        </w:rPr>
        <w:t>La demolición de edificaciones y construcciones, salvo en los supuestos de declaración de ruina inminente.</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c) </w:t>
      </w:r>
      <w:r>
        <w:rPr>
          <w:rFonts w:cs="Helvetica" w:ascii="Century Gothic" w:hAnsi="Century Gothic"/>
          <w:sz w:val="16"/>
          <w:szCs w:val="16"/>
          <w:lang w:eastAsia="en-US"/>
        </w:rPr>
        <w:t>Las obras de urbanización no incluidas en proyectos de urbanización o actuaciones aisladas de urbanización.</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t xml:space="preserve">d) </w:t>
      </w:r>
      <w:r>
        <w:rPr>
          <w:rFonts w:cs="Helvetica" w:ascii="Century Gothic" w:hAnsi="Century Gothic"/>
          <w:sz w:val="16"/>
          <w:szCs w:val="16"/>
          <w:lang w:eastAsia="en-US"/>
        </w:rPr>
        <w:t>Las obras de ampliación, modificación, reforma, rehabilitación o demolición cuando alteren la configuración arquitectónica del edificio por tener el carácter de intervención total o, aun tratándose de intervenciones parciales, por producir una variación esencial de la composición general exterior, la volumetría, la envolvente global o el sistema estructural, o cuando tengan por objeto cambiar los usos característicos del edificio.</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e) </w:t>
      </w:r>
      <w:r>
        <w:rPr>
          <w:rFonts w:cs="Helvetica" w:ascii="Century Gothic" w:hAnsi="Century Gothic"/>
          <w:sz w:val="16"/>
          <w:szCs w:val="16"/>
          <w:lang w:eastAsia="en-US"/>
        </w:rPr>
        <w:t>Los movimientos de tierra, tales como desmontes, explanaciones, excavaciones y terraplenados, salvo que su ejecución forme parte de un proyecto de urbanización o de edificación aprobado por el Ayuntamiento.</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f) </w:t>
      </w:r>
      <w:r>
        <w:rPr>
          <w:rFonts w:cs="Helvetica" w:ascii="Century Gothic" w:hAnsi="Century Gothic"/>
          <w:sz w:val="16"/>
          <w:szCs w:val="16"/>
          <w:lang w:eastAsia="en-US"/>
        </w:rPr>
        <w:t>La extracción de áridos y la explotación de canteras.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g) </w:t>
      </w:r>
      <w:r>
        <w:rPr>
          <w:rFonts w:cs="Helvetica" w:ascii="Century Gothic" w:hAnsi="Century Gothic"/>
          <w:sz w:val="16"/>
          <w:szCs w:val="16"/>
          <w:lang w:eastAsia="en-US"/>
        </w:rPr>
        <w:t>Los trabajos de investigación relacionados con actividades mineras que puedan afectar a la configuración de los terrenos.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h) </w:t>
      </w:r>
      <w:r>
        <w:rPr>
          <w:rFonts w:cs="Helvetica" w:ascii="Century Gothic" w:hAnsi="Century Gothic"/>
          <w:sz w:val="16"/>
          <w:szCs w:val="16"/>
          <w:lang w:eastAsia="en-US"/>
        </w:rPr>
        <w:t>La ubicación de construcciones e instalaciones prefabricadas, provisionales o permanentes.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i) </w:t>
      </w:r>
      <w:r>
        <w:rPr>
          <w:rFonts w:cs="Helvetica" w:ascii="Century Gothic" w:hAnsi="Century Gothic"/>
          <w:sz w:val="16"/>
          <w:szCs w:val="16"/>
          <w:lang w:eastAsia="en-US"/>
        </w:rPr>
        <w:t>La instalación de invernaderos de altura igual o superior a 1 metro y cuya superficie ocupada sea igual o superior a 500 m2.</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j) </w:t>
      </w:r>
      <w:r>
        <w:rPr>
          <w:rFonts w:cs="Helvetica" w:ascii="Century Gothic" w:hAnsi="Century Gothic"/>
          <w:sz w:val="16"/>
          <w:szCs w:val="16"/>
          <w:lang w:eastAsia="en-US"/>
        </w:rPr>
        <w:t>Las instalaciones que se ubiquen en o afecten al subsuelo.</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k) </w:t>
      </w:r>
      <w:r>
        <w:rPr>
          <w:rFonts w:cs="Helvetica" w:ascii="Century Gothic" w:hAnsi="Century Gothic"/>
          <w:sz w:val="16"/>
          <w:szCs w:val="16"/>
          <w:lang w:eastAsia="en-US"/>
        </w:rPr>
        <w:t>La apertura de caminos o vías de acceso de titularidad privada o la modificación de su trazado.</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l) </w:t>
      </w:r>
      <w:r>
        <w:rPr>
          <w:rFonts w:cs="Helvetica" w:ascii="Century Gothic" w:hAnsi="Century Gothic"/>
          <w:sz w:val="16"/>
          <w:szCs w:val="16"/>
          <w:lang w:eastAsia="en-US"/>
        </w:rPr>
        <w:t>La modificación del uso característico o mayoritario de los edificios, construcciones e instalaciones.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m) </w:t>
      </w:r>
      <w:r>
        <w:rPr>
          <w:rFonts w:cs="Helvetica" w:ascii="Century Gothic" w:hAnsi="Century Gothic"/>
          <w:sz w:val="16"/>
          <w:szCs w:val="16"/>
          <w:lang w:eastAsia="en-US"/>
        </w:rPr>
        <w:t>La instalación de tendidos eléctricos, telefónicos u otros similares y de redes de transporte de energía.</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n) </w:t>
      </w:r>
      <w:r>
        <w:rPr>
          <w:rFonts w:cs="Helvetica" w:ascii="Century Gothic" w:hAnsi="Century Gothic"/>
          <w:sz w:val="16"/>
          <w:szCs w:val="16"/>
          <w:lang w:eastAsia="en-US"/>
        </w:rPr>
        <w:t>Las construcciones e instalaciones de carácter temporal destinadas a espectáculos públicos y actividades recreativas.</w:t>
      </w:r>
    </w:p>
    <w:p>
      <w:pPr>
        <w:pStyle w:val="Normal"/>
        <w:spacing w:lineRule="auto" w:line="240" w:before="0" w:after="0"/>
        <w:jc w:val="both"/>
        <w:rPr>
          <w:rFonts w:cs="Helvetica" w:ascii="Century Gothic" w:hAnsi="Century Gothic"/>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ab/>
      </w:r>
      <w:r>
        <w:rPr>
          <w:rFonts w:cs="Times-Roman" w:ascii="Century Gothic" w:hAnsi="Century Gothic"/>
          <w:sz w:val="16"/>
          <w:szCs w:val="16"/>
          <w:lang w:eastAsia="en-US"/>
        </w:rPr>
        <w:t xml:space="preserve">p) </w:t>
      </w:r>
      <w:r>
        <w:rPr>
          <w:rFonts w:cs="Helvetica" w:ascii="Century Gothic" w:hAnsi="Century Gothic"/>
          <w:sz w:val="16"/>
          <w:szCs w:val="16"/>
          <w:lang w:eastAsia="en-US"/>
        </w:rPr>
        <w:t>Los demás actos que señalen los instrumentos de planeamiento de ordenación territorial y urbanística u ordenanzas municipales.</w:t>
      </w:r>
    </w:p>
    <w:p>
      <w:pPr>
        <w:pStyle w:val="Normal"/>
        <w:rPr>
          <w:rFonts w:ascii="Century Gothic" w:hAnsi="Century Gothic"/>
          <w:sz w:val="16"/>
          <w:szCs w:val="16"/>
        </w:rPr>
      </w:pPr>
      <w:r>
        <w:rPr>
          <w:rFonts w:ascii="Century Gothic" w:hAnsi="Century Gothic"/>
          <w:sz w:val="16"/>
          <w:szCs w:val="16"/>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cs="Symbol" w:ascii="Century Gothic" w:hAnsi="Century Gothic"/>
                <w:color w:val="000000"/>
                <w:sz w:val="16"/>
                <w:szCs w:val="16"/>
                <w:lang w:eastAsia="en-US"/>
              </w:rPr>
            </w:pPr>
            <w:r>
              <w:rPr>
                <w:rFonts w:cs="Symbol" w:ascii="Century Gothic" w:hAnsi="Century Gothic"/>
                <w:color w:val="000000"/>
                <w:sz w:val="16"/>
                <w:szCs w:val="16"/>
                <w:lang w:eastAsia="en-US"/>
              </w:rPr>
            </w:r>
          </w:p>
          <w:p>
            <w:pPr>
              <w:pStyle w:val="Normal"/>
              <w:spacing w:before="0" w:after="0"/>
              <w:rPr>
                <w:rFonts w:cs="Symbol" w:ascii="Century Gothic" w:hAnsi="Century Gothic"/>
                <w:color w:val="000000"/>
                <w:sz w:val="16"/>
                <w:szCs w:val="16"/>
                <w:lang w:eastAsia="en-US"/>
              </w:rPr>
            </w:pPr>
            <w:r>
              <w:rPr>
                <w:rFonts w:cs="Symbol" w:ascii="Century Gothic" w:hAnsi="Century Gothic"/>
                <w:color w:val="000000"/>
                <w:sz w:val="16"/>
                <w:szCs w:val="16"/>
                <w:lang w:eastAsia="en-US"/>
              </w:rPr>
              <w:t xml:space="preserve"> </w:t>
            </w:r>
            <w:r>
              <w:rPr>
                <w:rFonts w:cs="Symbol" w:ascii="Century Gothic" w:hAnsi="Century Gothic"/>
                <w:color w:val="000000"/>
                <w:sz w:val="16"/>
                <w:szCs w:val="16"/>
                <w:lang w:eastAsia="en-US"/>
              </w:rPr>
              <w:t>SI  NO Precisa ocupación pública …………….. DÍAS.</w:t>
            </w:r>
          </w:p>
          <w:p>
            <w:pPr>
              <w:pStyle w:val="Normal"/>
              <w:spacing w:before="0" w:after="0"/>
              <w:rPr>
                <w:rFonts w:ascii="Century Gothic" w:hAnsi="Century Gothic"/>
                <w:sz w:val="16"/>
                <w:szCs w:val="16"/>
              </w:rPr>
            </w:pPr>
            <w:r>
              <w:rPr>
                <w:rFonts w:ascii="Century Gothic" w:hAnsi="Century Gothic"/>
                <w:sz w:val="16"/>
                <w:szCs w:val="16"/>
              </w:rPr>
            </w:r>
          </w:p>
        </w:tc>
      </w:tr>
    </w:tbl>
    <w:p>
      <w:pPr>
        <w:pStyle w:val="Normal"/>
        <w:rPr>
          <w:rFonts w:ascii="Century Gothic" w:hAnsi="Century Gothic"/>
          <w:sz w:val="16"/>
          <w:szCs w:val="16"/>
        </w:rPr>
      </w:pPr>
      <w:r>
        <w:rPr>
          <w:rFonts w:ascii="Century Gothic" w:hAnsi="Century Gothic"/>
          <w:sz w:val="16"/>
          <w:szCs w:val="16"/>
        </w:rPr>
      </w:r>
    </w:p>
    <w:p>
      <w:pPr>
        <w:pStyle w:val="Normal"/>
        <w:rPr>
          <w:rFonts w:ascii="Century Gothic" w:hAnsi="Century Gothic"/>
          <w:sz w:val="16"/>
          <w:szCs w:val="16"/>
        </w:rPr>
      </w:pPr>
      <w:r>
        <w:rPr>
          <w:rFonts w:ascii="Century Gothic" w:hAnsi="Century Gothic"/>
          <w:sz w:val="16"/>
          <w:szCs w:val="16"/>
        </w:rPr>
        <w:t>Firma del solicitante</w:t>
        <w:tab/>
        <w:tab/>
        <w:tab/>
        <w:tab/>
        <w:tab/>
        <w:tab/>
        <w:tab/>
      </w:r>
    </w:p>
    <w:p>
      <w:pPr>
        <w:pStyle w:val="Normal"/>
        <w:rPr>
          <w:rFonts w:ascii="Century Gothic" w:hAnsi="Century Gothic"/>
          <w:sz w:val="16"/>
          <w:szCs w:val="16"/>
        </w:rPr>
      </w:pPr>
      <w:r>
        <w:rPr>
          <w:rFonts w:ascii="Century Gothic" w:hAnsi="Century Gothic"/>
          <w:sz w:val="16"/>
          <w:szCs w:val="16"/>
        </w:rPr>
        <w:t xml:space="preserve"> </w:t>
      </w:r>
    </w:p>
    <w:p>
      <w:pPr>
        <w:pStyle w:val="Normal"/>
        <w:rPr>
          <w:rFonts w:ascii="Century Gothic" w:hAnsi="Century Gothic"/>
          <w:sz w:val="16"/>
          <w:szCs w:val="16"/>
        </w:rPr>
      </w:pPr>
      <w:r>
        <w:rPr>
          <w:rFonts w:ascii="Century Gothic" w:hAnsi="Century Gothic"/>
          <w:sz w:val="16"/>
          <w:szCs w:val="16"/>
        </w:rPr>
      </w:r>
    </w:p>
    <w:p>
      <w:pPr>
        <w:pStyle w:val="Normal"/>
        <w:rPr>
          <w:rFonts w:ascii="Century Gothic" w:hAnsi="Century Gothic"/>
          <w:sz w:val="16"/>
          <w:szCs w:val="16"/>
        </w:rPr>
      </w:pPr>
      <w:r>
        <w:rPr>
          <w:rFonts w:ascii="Century Gothic" w:hAnsi="Century Gothic"/>
          <w:sz w:val="16"/>
          <w:szCs w:val="16"/>
        </w:rPr>
      </w:r>
    </w:p>
    <w:p>
      <w:pPr>
        <w:pStyle w:val="Normal"/>
        <w:jc w:val="right"/>
        <w:rPr>
          <w:rFonts w:ascii="Century Gothic" w:hAnsi="Century Gothic"/>
          <w:sz w:val="16"/>
          <w:szCs w:val="16"/>
        </w:rPr>
      </w:pPr>
      <w:r>
        <w:rPr>
          <w:rFonts w:ascii="Century Gothic" w:hAnsi="Century Gothic"/>
          <w:sz w:val="16"/>
          <w:szCs w:val="16"/>
        </w:rPr>
        <w:t>Valverde del Fresno, a ………..de……………………………………..de 20…….</w:t>
      </w:r>
    </w:p>
    <w:p>
      <w:pPr>
        <w:pStyle w:val="Normal"/>
        <w:rPr>
          <w:rFonts w:ascii="Century Gothic" w:hAnsi="Century Gothic"/>
          <w:sz w:val="16"/>
          <w:szCs w:val="16"/>
        </w:rPr>
      </w:pPr>
      <w:r>
        <w:rPr>
          <w:rFonts w:ascii="Century Gothic" w:hAnsi="Century Gothic"/>
          <w:sz w:val="16"/>
          <w:szCs w:val="16"/>
        </w:rPr>
      </w:r>
    </w:p>
    <w:p>
      <w:pPr>
        <w:pStyle w:val="Normal"/>
        <w:pageBreakBefore/>
        <w:rPr>
          <w:rFonts w:ascii="Century Gothic" w:hAnsi="Century Gothic"/>
          <w:b/>
          <w:sz w:val="16"/>
          <w:szCs w:val="16"/>
        </w:rPr>
      </w:pPr>
      <w:r>
        <w:rPr>
          <w:rFonts w:ascii="Century Gothic" w:hAnsi="Century Gothic"/>
          <w:b/>
          <w:sz w:val="16"/>
          <w:szCs w:val="16"/>
        </w:rPr>
        <w:t>LICENCIA URBANÍSTICA DE OBRAS DE EDIFICACIÓN, CONSTRUCCIÓN E INSTALACIÓN</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rPr>
                <w:rFonts w:ascii="Century Gothic" w:hAnsi="Century Gothic"/>
                <w:sz w:val="16"/>
                <w:szCs w:val="16"/>
              </w:rPr>
            </w:pPr>
            <w:r>
              <w:rPr>
                <w:rFonts w:ascii="Century Gothic" w:hAnsi="Century Gothic"/>
                <w:sz w:val="16"/>
                <w:szCs w:val="16"/>
              </w:rPr>
              <w:t>DOCUMENTACIÓN A PRESENTAR:</w:t>
            </w:r>
          </w:p>
          <w:p>
            <w:pPr>
              <w:pStyle w:val="Normal"/>
              <w:spacing w:before="0" w:after="0"/>
              <w:rPr>
                <w:rFonts w:ascii="Century Gothic" w:hAnsi="Century Gothic"/>
                <w:sz w:val="16"/>
                <w:szCs w:val="16"/>
              </w:rPr>
            </w:pPr>
            <w:r>
              <w:rPr>
                <w:rFonts w:ascii="Century Gothic" w:hAnsi="Century Gothic"/>
                <w:sz w:val="16"/>
                <w:szCs w:val="16"/>
              </w:rPr>
            </w:r>
          </w:p>
          <w:p>
            <w:pPr>
              <w:pStyle w:val="Normal"/>
              <w:spacing w:before="0" w:after="0"/>
              <w:rPr>
                <w:rFonts w:ascii="Century Gothic" w:hAnsi="Century Gothic"/>
                <w:b/>
                <w:sz w:val="16"/>
                <w:szCs w:val="16"/>
              </w:rPr>
            </w:pPr>
            <w:r>
              <w:rPr>
                <w:rFonts w:ascii="Century Gothic" w:hAnsi="Century Gothic"/>
                <w:b/>
                <w:sz w:val="16"/>
                <w:szCs w:val="16"/>
              </w:rPr>
            </w:r>
          </w:p>
          <w:p>
            <w:pPr>
              <w:pStyle w:val="ListParagraph"/>
              <w:numPr>
                <w:ilvl w:val="0"/>
                <w:numId w:val="1"/>
              </w:numPr>
              <w:spacing w:before="0" w:after="0"/>
              <w:contextualSpacing/>
              <w:jc w:val="both"/>
              <w:rPr>
                <w:rFonts w:ascii="Century Gothic" w:hAnsi="Century Gothic"/>
                <w:sz w:val="16"/>
                <w:szCs w:val="16"/>
              </w:rPr>
            </w:pPr>
            <w:r>
              <w:rPr>
                <w:rFonts w:ascii="Century Gothic" w:hAnsi="Century Gothic"/>
                <w:sz w:val="16"/>
                <w:szCs w:val="16"/>
              </w:rPr>
              <w:t>Fotocopia DNI interesado y representante, en su caso.</w:t>
            </w:r>
          </w:p>
          <w:p>
            <w:pPr>
              <w:pStyle w:val="ListParagraph"/>
              <w:numPr>
                <w:ilvl w:val="0"/>
                <w:numId w:val="1"/>
              </w:numPr>
              <w:spacing w:before="0" w:after="0"/>
              <w:contextualSpacing/>
              <w:jc w:val="both"/>
              <w:rPr>
                <w:rFonts w:ascii="Century Gothic" w:hAnsi="Century Gothic"/>
                <w:sz w:val="16"/>
                <w:szCs w:val="16"/>
              </w:rPr>
            </w:pPr>
            <w:r>
              <w:rPr>
                <w:rFonts w:ascii="Century Gothic" w:hAnsi="Century Gothic"/>
                <w:sz w:val="16"/>
                <w:szCs w:val="16"/>
              </w:rPr>
              <w:t>Copia del documento acreditativo del pago de la tasa previa administrativa.</w:t>
            </w:r>
          </w:p>
          <w:p>
            <w:pPr>
              <w:pStyle w:val="ListParagraph"/>
              <w:numPr>
                <w:ilvl w:val="0"/>
                <w:numId w:val="1"/>
              </w:numPr>
              <w:spacing w:before="0" w:after="0"/>
              <w:contextualSpacing/>
              <w:jc w:val="both"/>
              <w:rPr>
                <w:rFonts w:ascii="Century Gothic" w:hAnsi="Century Gothic"/>
                <w:sz w:val="16"/>
                <w:szCs w:val="16"/>
              </w:rPr>
            </w:pPr>
            <w:r>
              <w:rPr>
                <w:rFonts w:ascii="Century Gothic" w:hAnsi="Century Gothic"/>
                <w:sz w:val="16"/>
                <w:szCs w:val="16"/>
              </w:rPr>
              <w:t>Datos de la parcela catastral.</w:t>
            </w:r>
          </w:p>
          <w:p>
            <w:pPr>
              <w:pStyle w:val="ListParagraph"/>
              <w:numPr>
                <w:ilvl w:val="0"/>
                <w:numId w:val="1"/>
              </w:numPr>
              <w:spacing w:before="0" w:after="0"/>
              <w:contextualSpacing/>
              <w:jc w:val="both"/>
              <w:rPr>
                <w:rFonts w:ascii="Century Gothic" w:hAnsi="Century Gothic"/>
                <w:sz w:val="16"/>
                <w:szCs w:val="16"/>
              </w:rPr>
            </w:pPr>
            <w:r>
              <w:rPr>
                <w:rFonts w:ascii="Century Gothic" w:hAnsi="Century Gothic"/>
                <w:sz w:val="16"/>
                <w:szCs w:val="16"/>
              </w:rPr>
              <w:t>Memoria descriptiva de la actuación sujeta a licencia o de los proyectos técnicos correspondientes.</w:t>
            </w:r>
          </w:p>
          <w:p>
            <w:pPr>
              <w:pStyle w:val="ListParagraph"/>
              <w:numPr>
                <w:ilvl w:val="0"/>
                <w:numId w:val="1"/>
              </w:numPr>
              <w:spacing w:before="0" w:after="0"/>
              <w:contextualSpacing/>
              <w:jc w:val="both"/>
              <w:rPr>
                <w:rFonts w:cs="Helvetica" w:ascii="Century Gothic" w:hAnsi="Century Gothic"/>
                <w:sz w:val="16"/>
                <w:szCs w:val="16"/>
                <w:lang w:eastAsia="en-US"/>
              </w:rPr>
            </w:pPr>
            <w:r>
              <w:rPr>
                <w:rFonts w:cs="Helvetica" w:ascii="Century Gothic" w:hAnsi="Century Gothic"/>
                <w:sz w:val="16"/>
                <w:szCs w:val="16"/>
                <w:lang w:eastAsia="en-US"/>
              </w:rPr>
              <w:t>Las autorizaciones concurrentes exigidas por la legislación en cada caso aplicable, así como de las concesiones correspondientes cuando el acto pretendido suponga la ocupación o utilización de dominio público del que sea titular Administración distinta.</w:t>
            </w:r>
          </w:p>
          <w:p>
            <w:pPr>
              <w:pStyle w:val="ListParagraph"/>
              <w:numPr>
                <w:ilvl w:val="0"/>
                <w:numId w:val="1"/>
              </w:numPr>
              <w:spacing w:before="0" w:after="0"/>
              <w:contextualSpacing/>
              <w:jc w:val="both"/>
              <w:rPr>
                <w:rFonts w:ascii="Century Gothic" w:hAnsi="Century Gothic"/>
                <w:sz w:val="16"/>
                <w:szCs w:val="16"/>
              </w:rPr>
            </w:pPr>
            <w:r>
              <w:rPr>
                <w:rFonts w:ascii="Century Gothic" w:hAnsi="Century Gothic"/>
                <w:sz w:val="16"/>
                <w:szCs w:val="16"/>
              </w:rPr>
              <w:t>Copia del documento acreditativo del pago de la fianza de gestión de residuos.</w:t>
            </w:r>
          </w:p>
          <w:p>
            <w:pPr>
              <w:pStyle w:val="ListParagraph"/>
              <w:spacing w:before="0" w:after="0"/>
              <w:contextualSpacing/>
              <w:jc w:val="both"/>
              <w:rPr>
                <w:rFonts w:ascii="Century Gothic" w:hAnsi="Century Gothic"/>
                <w:sz w:val="16"/>
                <w:szCs w:val="16"/>
              </w:rPr>
            </w:pPr>
            <w:bookmarkStart w:id="0" w:name="_GoBack"/>
            <w:bookmarkStart w:id="1" w:name="_GoBack"/>
            <w:bookmarkEnd w:id="1"/>
            <w:r>
              <w:rPr>
                <w:rFonts w:ascii="Century Gothic" w:hAnsi="Century Gothic"/>
                <w:sz w:val="16"/>
                <w:szCs w:val="16"/>
              </w:rPr>
            </w:r>
          </w:p>
        </w:tc>
      </w:tr>
    </w:tbl>
    <w:p>
      <w:pPr>
        <w:pStyle w:val="Normal"/>
        <w:rPr>
          <w:rFonts w:ascii="Century Gothic" w:hAnsi="Century Gothic"/>
          <w:sz w:val="16"/>
          <w:szCs w:val="16"/>
        </w:rPr>
      </w:pPr>
      <w:r>
        <w:rPr>
          <w:rFonts w:ascii="Century Gothic" w:hAnsi="Century Gothic"/>
          <w:sz w:val="16"/>
          <w:szCs w:val="16"/>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jc w:val="both"/>
              <w:rPr>
                <w:rFonts w:cs="Helvetica-Bold" w:ascii="Century Gothic" w:hAnsi="Century Gothic"/>
                <w:b/>
                <w:bCs/>
                <w:sz w:val="16"/>
                <w:szCs w:val="16"/>
                <w:lang w:eastAsia="en-US"/>
              </w:rPr>
            </w:pPr>
            <w:r>
              <w:rPr>
                <w:rFonts w:cs="Helvetica-Bold" w:ascii="Century Gothic" w:hAnsi="Century Gothic"/>
                <w:b/>
                <w:bCs/>
                <w:sz w:val="16"/>
                <w:szCs w:val="16"/>
                <w:lang w:eastAsia="en-US"/>
              </w:rPr>
              <w:t>Caducidad de la comunicación previa.</w:t>
            </w:r>
          </w:p>
          <w:p>
            <w:pPr>
              <w:pStyle w:val="Normal"/>
              <w:spacing w:before="0" w:after="0"/>
              <w:jc w:val="both"/>
              <w:rPr>
                <w:rFonts w:cs="Helvetica-Bold" w:ascii="Century Gothic" w:hAnsi="Century Gothic"/>
                <w:b/>
                <w:bCs/>
                <w:sz w:val="16"/>
                <w:szCs w:val="16"/>
                <w:lang w:eastAsia="en-US"/>
              </w:rPr>
            </w:pPr>
            <w:r>
              <w:rPr>
                <w:rFonts w:cs="Helvetica-Bold" w:ascii="Century Gothic" w:hAnsi="Century Gothic"/>
                <w:b/>
                <w:bCs/>
                <w:sz w:val="16"/>
                <w:szCs w:val="16"/>
                <w:lang w:eastAsia="en-US"/>
              </w:rPr>
            </w:r>
          </w:p>
          <w:p>
            <w:pPr>
              <w:pStyle w:val="Normal"/>
              <w:spacing w:before="0" w:after="0"/>
              <w:jc w:val="both"/>
              <w:rPr>
                <w:rFonts w:cs="Helvetica" w:ascii="Century Gothic" w:hAnsi="Century Gothic"/>
                <w:sz w:val="16"/>
                <w:szCs w:val="16"/>
                <w:lang w:eastAsia="en-US"/>
              </w:rPr>
            </w:pPr>
            <w:r>
              <w:rPr>
                <w:rFonts w:cs="Helvetica" w:ascii="Century Gothic" w:hAnsi="Century Gothic"/>
                <w:sz w:val="16"/>
                <w:szCs w:val="16"/>
                <w:lang w:eastAsia="en-US"/>
              </w:rPr>
              <w:t>El plazo de iniciación no podrá exceder de seis meses y el de terminación de dos años, a contar desde la notificación de su otorgamiento, no pudiendo estar suspendidos los trabajos de ejecución de las obras por tiempo igual o superior a tres meses.</w:t>
            </w:r>
          </w:p>
          <w:p>
            <w:pPr>
              <w:pStyle w:val="Normal"/>
              <w:spacing w:before="0" w:after="0"/>
              <w:jc w:val="both"/>
              <w:rPr>
                <w:rFonts w:cs="Helvetica" w:ascii="Century Gothic" w:hAnsi="Century Gothic"/>
                <w:sz w:val="16"/>
                <w:szCs w:val="16"/>
                <w:lang w:eastAsia="en-US"/>
              </w:rPr>
            </w:pPr>
            <w:r>
              <w:rPr>
                <w:rFonts w:cs="Helvetica" w:ascii="Century Gothic" w:hAnsi="Century Gothic"/>
                <w:sz w:val="16"/>
                <w:szCs w:val="16"/>
                <w:lang w:eastAsia="en-US"/>
              </w:rPr>
              <w:t>El Ayuntamiento a solicitud de quien ostente la titularidad de la licencia, podrá conceder prórroga de los plazos previstos en la licencia, siempre que no hubieren transcurrido los mismos.</w:t>
            </w:r>
          </w:p>
        </w:tc>
      </w:tr>
    </w:tbl>
    <w:p>
      <w:pPr>
        <w:pStyle w:val="Normal"/>
        <w:rPr>
          <w:rFonts w:ascii="Century Gothic" w:hAnsi="Century Gothic"/>
          <w:sz w:val="16"/>
          <w:szCs w:val="16"/>
        </w:rPr>
      </w:pPr>
      <w:r>
        <w:rPr>
          <w:rFonts w:ascii="Century Gothic" w:hAnsi="Century Gothic"/>
          <w:sz w:val="16"/>
          <w:szCs w:val="16"/>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9210"/>
      </w:tblGrid>
      <w:tr>
        <w:trPr>
          <w:cantSplit w:val="false"/>
        </w:trPr>
        <w:tc>
          <w:tcPr>
            <w:tcW w:w="921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jc w:val="both"/>
              <w:rPr>
                <w:rFonts w:cs="Helvetica-Bold" w:ascii="Century Gothic" w:hAnsi="Century Gothic"/>
                <w:b/>
                <w:bCs/>
                <w:sz w:val="16"/>
                <w:szCs w:val="16"/>
                <w:lang w:eastAsia="en-US"/>
              </w:rPr>
            </w:pPr>
            <w:r>
              <w:rPr>
                <w:rFonts w:cs="Helvetica-Bold" w:ascii="Century Gothic" w:hAnsi="Century Gothic"/>
                <w:b/>
                <w:bCs/>
                <w:sz w:val="16"/>
                <w:szCs w:val="16"/>
                <w:lang w:eastAsia="en-US"/>
              </w:rPr>
              <w:t>Información y publicidad en obras.</w:t>
            </w:r>
          </w:p>
          <w:p>
            <w:pPr>
              <w:pStyle w:val="Normal"/>
              <w:spacing w:before="0" w:after="0"/>
              <w:jc w:val="both"/>
              <w:rPr>
                <w:rFonts w:cs="Helvetica-Bold" w:ascii="Century Gothic" w:hAnsi="Century Gothic"/>
                <w:b/>
                <w:bCs/>
                <w:sz w:val="16"/>
                <w:szCs w:val="16"/>
                <w:lang w:eastAsia="en-US"/>
              </w:rPr>
            </w:pPr>
            <w:r>
              <w:rPr>
                <w:rFonts w:cs="Helvetica-Bold" w:ascii="Century Gothic" w:hAnsi="Century Gothic"/>
                <w:b/>
                <w:bCs/>
                <w:sz w:val="16"/>
                <w:szCs w:val="16"/>
                <w:lang w:eastAsia="en-US"/>
              </w:rPr>
            </w:r>
          </w:p>
          <w:p>
            <w:pPr>
              <w:pStyle w:val="Normal"/>
              <w:spacing w:before="0" w:after="0"/>
              <w:jc w:val="both"/>
              <w:rPr>
                <w:rFonts w:cs="Helvetica" w:ascii="Century Gothic" w:hAnsi="Century Gothic"/>
                <w:sz w:val="16"/>
                <w:szCs w:val="16"/>
                <w:lang w:eastAsia="en-US"/>
              </w:rPr>
            </w:pPr>
            <w:r>
              <w:rPr>
                <w:rFonts w:cs="Helvetica" w:ascii="Century Gothic" w:hAnsi="Century Gothic"/>
                <w:sz w:val="16"/>
                <w:szCs w:val="16"/>
                <w:lang w:eastAsia="en-US"/>
              </w:rPr>
              <w:t>En toda obra de construcción, edificación, instalación o urbanización será obligatoria la</w:t>
            </w:r>
          </w:p>
          <w:p>
            <w:pPr>
              <w:pStyle w:val="Normal"/>
              <w:spacing w:before="0" w:after="0"/>
              <w:jc w:val="both"/>
              <w:rPr>
                <w:rFonts w:cs="Helvetica" w:ascii="Century Gothic" w:hAnsi="Century Gothic"/>
                <w:sz w:val="16"/>
                <w:szCs w:val="16"/>
                <w:lang w:eastAsia="en-US"/>
              </w:rPr>
            </w:pPr>
            <w:r>
              <w:rPr>
                <w:rFonts w:cs="Helvetica" w:ascii="Century Gothic" w:hAnsi="Century Gothic"/>
                <w:sz w:val="16"/>
                <w:szCs w:val="16"/>
                <w:lang w:eastAsia="en-US"/>
              </w:rPr>
              <w:t>existencia de un cartel oficial informativo que resulte visible desde la vía pública, que cuente con información sobre la fecha de otorgamiento de licencia y el objeto de las obras</w:t>
            </w:r>
          </w:p>
          <w:p>
            <w:pPr>
              <w:pStyle w:val="Normal"/>
              <w:spacing w:before="0" w:after="0"/>
              <w:jc w:val="both"/>
              <w:rPr>
                <w:rFonts w:cs="Helvetica" w:ascii="Century Gothic" w:hAnsi="Century Gothic"/>
                <w:sz w:val="16"/>
                <w:szCs w:val="16"/>
                <w:lang w:eastAsia="en-US"/>
              </w:rPr>
            </w:pPr>
            <w:r>
              <w:rPr>
                <w:rFonts w:cs="Helvetica" w:ascii="Century Gothic" w:hAnsi="Century Gothic"/>
                <w:sz w:val="16"/>
                <w:szCs w:val="16"/>
                <w:lang w:eastAsia="en-US"/>
              </w:rPr>
              <w:t>autorizadas, facilitando las tareas de inspección.</w:t>
            </w:r>
          </w:p>
        </w:tc>
      </w:tr>
    </w:tbl>
    <w:p>
      <w:pPr>
        <w:pStyle w:val="Normal"/>
        <w:rPr>
          <w:rFonts w:ascii="Century Gothic" w:hAnsi="Century Gothic"/>
          <w:sz w:val="16"/>
          <w:szCs w:val="16"/>
        </w:rPr>
      </w:pPr>
      <w:r>
        <w:rPr>
          <w:rFonts w:ascii="Century Gothic" w:hAnsi="Century Gothic"/>
          <w:sz w:val="16"/>
          <w:szCs w:val="16"/>
        </w:rPr>
      </w:r>
    </w:p>
    <w:p>
      <w:pPr>
        <w:pStyle w:val="Normal"/>
        <w:spacing w:before="0" w:after="200"/>
        <w:rPr>
          <w:sz w:val="16"/>
          <w:szCs w:val="16"/>
        </w:rPr>
      </w:pPr>
      <w:r>
        <w:rPr>
          <w:sz w:val="16"/>
          <w:szCs w:val="16"/>
        </w:rPr>
      </w:r>
    </w:p>
    <w:sectPr>
      <w:headerReference w:type="default" r:id="rId2"/>
      <w:footerReference w:type="default" r:id="rId3"/>
      <w:type w:val="nextPage"/>
      <w:pgSz w:w="11906" w:h="16838"/>
      <w:pgMar w:left="1418" w:right="1418" w:header="709" w:top="1134" w:footer="709"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epgina"/>
      <w:pBdr>
        <w:top w:val="thinThickSmallGap" w:sz="24" w:space="1" w:color="622423"/>
        <w:left w:val="nil"/>
        <w:bottom w:val="nil"/>
        <w:right w:val="nil"/>
      </w:pBdr>
      <w:rPr>
        <w:rFonts w:cs="" w:ascii="Century Gothic" w:hAnsi="Century Gothic"/>
      </w:rPr>
    </w:pPr>
    <w:r>
      <w:rPr>
        <w:rFonts w:cs="" w:ascii="Century Gothic" w:hAnsi="Century Gothic"/>
      </w:rPr>
      <w:t>AYUNTAMIENTO DE VALVERDE DEL FRESNO</w:t>
      <w:tab/>
      <w:tab/>
      <w:t xml:space="preserve">Página </w:t>
    </w:r>
    <w:r>
      <w:rPr>
        <w:rFonts w:cs="" w:ascii="Century Gothic" w:hAnsi="Century Gothic"/>
      </w:rPr>
      <w:fldChar w:fldCharType="begin"/>
    </w:r>
    <w:r>
      <w:instrText> PAGE </w:instrText>
    </w:r>
    <w:r>
      <w:fldChar w:fldCharType="separate"/>
    </w:r>
    <w:r>
      <w:t>3</w:t>
    </w:r>
    <w:r>
      <w:fldChar w:fldCharType="end"/>
    </w:r>
  </w:p>
  <w:p>
    <w:pPr>
      <w:pStyle w:val="Piedepgina"/>
      <w:pBdr>
        <w:top w:val="thinThickSmallGap" w:sz="24" w:space="1" w:color="622423"/>
        <w:left w:val="nil"/>
        <w:bottom w:val="nil"/>
        <w:right w:val="nil"/>
      </w:pBdr>
      <w:jc w:val="both"/>
      <w:rPr>
        <w:rFonts w:ascii="Century Gothic" w:hAnsi="Century Gothic"/>
        <w:sz w:val="16"/>
        <w:szCs w:val="18"/>
      </w:rPr>
    </w:pPr>
    <w:r>
      <w:rPr>
        <w:rFonts w:ascii="Century Gothic" w:hAnsi="Century Gothic"/>
        <w:sz w:val="16"/>
        <w:szCs w:val="18"/>
      </w:rPr>
      <w:t>Los datos personales recogidos podrán ser incluidos en un fichero y tratados por el Ayuntamiento responsable del fichero y podrán ser cedidos de conformidad con la ley, pudiendo el interesado ejercer ante el mismo los derechos de acceso, rectificación, cancelación y oposición, todo lo cual se informa en cumplimiento del artículo 5 de la Ley Orgánica 15/1999, de 13 de diciembre, de Protección de Datos de Carácter Personal.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ind w:left="0" w:right="0" w:firstLine="708"/>
      <w:rPr>
        <w:rFonts w:ascii="Century Gothic" w:hAnsi="Century Gothic"/>
      </w:rPr>
    </w:pPr>
    <w:r>
      <w:rPr>
        <w:rFonts w:ascii="Century Gothic" w:hAnsi="Century Gothic"/>
      </w:rPr>
      <w:t>EXCELENTÍSIMO AYUNTAMIENTO DE VALVERDE DEL FRESNO</w:t>
      <w:drawing>
        <wp:anchor behindDoc="1" distT="0" distB="0" distL="114300" distR="114300" simplePos="0" locked="0" layoutInCell="1" allowOverlap="1" relativeHeight="2">
          <wp:simplePos x="0" y="0"/>
          <wp:positionH relativeFrom="column">
            <wp:posOffset>-305435</wp:posOffset>
          </wp:positionH>
          <wp:positionV relativeFrom="paragraph">
            <wp:posOffset>-608330</wp:posOffset>
          </wp:positionV>
          <wp:extent cx="730885" cy="1035050"/>
          <wp:effectExtent l="0" t="0" r="0" b="0"/>
          <wp:wrapSquare wrapText="bothSides"/>
          <wp:docPr id="0" name="Picture" descr="C:\Users\Carlos\Desktop\MODELOS SOLICITUDES\m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Carlos\Desktop\MODELOS SOLICITUDES\msg.jpg"/>
                  <pic:cNvPicPr>
                    <a:picLocks noChangeAspect="1" noChangeArrowheads="1"/>
                  </pic:cNvPicPr>
                </pic:nvPicPr>
                <pic:blipFill>
                  <a:blip r:embed="rId1"/>
                  <a:stretch>
                    <a:fillRect/>
                  </a:stretch>
                </pic:blipFill>
                <pic:spPr bwMode="auto">
                  <a:xfrm>
                    <a:off x="0" y="0"/>
                    <a:ext cx="730885" cy="1035050"/>
                  </a:xfrm>
                  <a:prstGeom prst="rect">
                    <a:avLst/>
                  </a:prstGeom>
                  <a:noFill/>
                  <a:ln w="9525">
                    <a:noFill/>
                    <a:miter lim="800000"/>
                    <a:headEnd/>
                    <a:tailEnd/>
                  </a:ln>
                </pic:spPr>
              </pic:pic>
            </a:graphicData>
          </a:graphic>
        </wp:anchor>
      </w:drawing>
    </w:r>
  </w:p>
  <w:p>
    <w:pPr>
      <w:pStyle w:val="Encabezamien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settings>
</file>

<file path=word/styles.xml><?xml version="1.0" encoding="utf-8"?>
<w:styles xmlns:w="http://schemas.openxmlformats.org/wordprocessingml/2006/main">
  <w:docDefaults>
    <w:rPrDefault>
      <w:rPr>
        <w:rFonts w:ascii="Century Gothic" w:hAnsi="Century Gothic" w:eastAsia="Times New Roman" w:cs="Times New Roman"/>
        <w:sz w:val="22"/>
        <w:szCs w:val="22"/>
        <w:lang w:val="es-E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Times New Roman" w:hAnsi="Times New Roman" w:eastAsia="Times New Roman" w:cs="Times New Roman"/>
      <w:color w:val="00000A"/>
      <w:sz w:val="20"/>
      <w:szCs w:val="20"/>
      <w:lang w:val="es-ES" w:eastAsia="es-ES" w:bidi="ar-SA"/>
    </w:rPr>
  </w:style>
  <w:style w:type="character" w:styleId="DefaultParagraphFont" w:default="1">
    <w:name w:val="Default Paragraph Font"/>
    <w:uiPriority w:val="1"/>
    <w:semiHidden/>
    <w:unhideWhenUsed/>
    <w:rPr/>
  </w:style>
  <w:style w:type="character" w:styleId="TextodegloboCar" w:customStyle="1">
    <w:name w:val="Texto de globo Car"/>
    <w:uiPriority w:val="99"/>
    <w:semiHidden/>
    <w:link w:val="Textodeglobo"/>
    <w:rsid w:val="0018344e"/>
    <w:basedOn w:val="DefaultParagraphFont"/>
    <w:rPr>
      <w:rFonts w:ascii="Tahoma" w:hAnsi="Tahoma" w:cs="Tahoma"/>
      <w:sz w:val="16"/>
      <w:szCs w:val="16"/>
      <w:lang w:eastAsia="es-ES"/>
    </w:rPr>
  </w:style>
  <w:style w:type="character" w:styleId="EncabezadoCar" w:customStyle="1">
    <w:name w:val="Encabezado Car"/>
    <w:uiPriority w:val="99"/>
    <w:link w:val="Encabezado"/>
    <w:rsid w:val="0063071f"/>
    <w:basedOn w:val="DefaultParagraphFont"/>
    <w:rPr>
      <w:rFonts w:ascii="Times New Roman" w:hAnsi="Times New Roman"/>
      <w:sz w:val="20"/>
      <w:szCs w:val="20"/>
      <w:lang w:eastAsia="es-ES"/>
    </w:rPr>
  </w:style>
  <w:style w:type="character" w:styleId="PiedepginaCar" w:customStyle="1">
    <w:name w:val="Pie de página Car"/>
    <w:uiPriority w:val="99"/>
    <w:link w:val="Piedepgina"/>
    <w:rsid w:val="0063071f"/>
    <w:basedOn w:val="DefaultParagraphFont"/>
    <w:rPr>
      <w:rFonts w:ascii="Times New Roman" w:hAnsi="Times New Roman"/>
      <w:sz w:val="20"/>
      <w:szCs w:val="20"/>
      <w:lang w:eastAsia="es-ES"/>
    </w:rPr>
  </w:style>
  <w:style w:type="character" w:styleId="ListLabel1">
    <w:name w:val="ListLabel 1"/>
    <w:rPr>
      <w:rFonts w:eastAsia="Times New Roman" w:cs="Times New Roman"/>
    </w:rPr>
  </w:style>
  <w:style w:type="character" w:styleId="ListLabel2">
    <w:name w:val="ListLabel 2"/>
    <w:rPr>
      <w:rFonts w:cs="Courier New"/>
    </w:rPr>
  </w:style>
  <w:style w:type="character" w:styleId="ListLabel3">
    <w:name w:val="ListLabel 3"/>
    <w:rPr>
      <w:rFonts w:cs="Times-Roman"/>
      <w:sz w:val="19"/>
    </w:rPr>
  </w:style>
  <w:style w:type="character" w:styleId="ListLabel4">
    <w:name w:val="ListLabel 4"/>
    <w:rPr>
      <w:sz w:val="16"/>
    </w:rPr>
  </w:style>
  <w:style w:type="paragraph" w:styleId="Encabezado">
    <w:name w:val="Encabezado"/>
    <w:basedOn w:val="Normal"/>
    <w:next w:val="Cuerpodetexto"/>
    <w:pPr>
      <w:keepNext/>
      <w:spacing w:before="240" w:after="120"/>
    </w:pPr>
    <w:rPr>
      <w:rFonts w:ascii="Liberation Sans" w:hAnsi="Liberation Sans" w:eastAsia="Microsoft YaHei" w:cs="Arial Unicode M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Arial Unicode MS"/>
    </w:rPr>
  </w:style>
  <w:style w:type="paragraph" w:styleId="Pie">
    <w:name w:val="Pie"/>
    <w:basedOn w:val="Normal"/>
    <w:pPr>
      <w:suppressLineNumbers/>
      <w:spacing w:before="120" w:after="120"/>
    </w:pPr>
    <w:rPr>
      <w:rFonts w:cs="Arial Unicode MS"/>
      <w:i/>
      <w:iCs/>
      <w:sz w:val="24"/>
      <w:szCs w:val="24"/>
    </w:rPr>
  </w:style>
  <w:style w:type="paragraph" w:styleId="Ndice">
    <w:name w:val="Índice"/>
    <w:basedOn w:val="Normal"/>
    <w:pPr>
      <w:suppressLineNumbers/>
    </w:pPr>
    <w:rPr>
      <w:rFonts w:cs="Arial Unicode MS"/>
    </w:rPr>
  </w:style>
  <w:style w:type="paragraph" w:styleId="BalloonText">
    <w:name w:val="Balloon Text"/>
    <w:uiPriority w:val="99"/>
    <w:semiHidden/>
    <w:unhideWhenUsed/>
    <w:link w:val="TextodegloboCar"/>
    <w:rsid w:val="0018344e"/>
    <w:basedOn w:val="Normal"/>
    <w:pPr>
      <w:spacing w:lineRule="auto" w:line="240" w:before="0" w:after="0"/>
    </w:pPr>
    <w:rPr>
      <w:rFonts w:ascii="Tahoma" w:hAnsi="Tahoma" w:cs="Tahoma"/>
      <w:sz w:val="16"/>
      <w:szCs w:val="16"/>
    </w:rPr>
  </w:style>
  <w:style w:type="paragraph" w:styleId="Encabezamiento">
    <w:name w:val="Encabezamiento"/>
    <w:uiPriority w:val="99"/>
    <w:unhideWhenUsed/>
    <w:link w:val="EncabezadoCar"/>
    <w:rsid w:val="0063071f"/>
    <w:basedOn w:val="Normal"/>
    <w:pPr>
      <w:tabs>
        <w:tab w:val="center" w:pos="4252" w:leader="none"/>
        <w:tab w:val="right" w:pos="8504" w:leader="none"/>
      </w:tabs>
      <w:spacing w:lineRule="auto" w:line="240" w:before="0" w:after="0"/>
    </w:pPr>
    <w:rPr/>
  </w:style>
  <w:style w:type="paragraph" w:styleId="Piedepgina">
    <w:name w:val="Pie de página"/>
    <w:uiPriority w:val="99"/>
    <w:unhideWhenUsed/>
    <w:link w:val="PiedepginaCar"/>
    <w:rsid w:val="0063071f"/>
    <w:basedOn w:val="Normal"/>
    <w:pPr>
      <w:tabs>
        <w:tab w:val="center" w:pos="4252" w:leader="none"/>
        <w:tab w:val="right" w:pos="8504" w:leader="none"/>
      </w:tabs>
      <w:spacing w:lineRule="auto" w:line="240" w:before="0" w:after="0"/>
    </w:pPr>
    <w:rPr/>
  </w:style>
  <w:style w:type="paragraph" w:styleId="ListParagraph">
    <w:name w:val="List Paragraph"/>
    <w:uiPriority w:val="34"/>
    <w:qFormat/>
    <w:rsid w:val="009b020f"/>
    <w:basedOn w:val="Normal"/>
    <w:pPr>
      <w:spacing w:before="0" w:after="200"/>
      <w:ind w:left="720" w:right="0" w:hanging="0"/>
      <w:contextualSpacing/>
    </w:pPr>
    <w:rPr/>
  </w:style>
  <w:style w:type="paragraph" w:styleId="Default" w:customStyle="1">
    <w:name w:val="Default"/>
    <w:rsid w:val="00362b8c"/>
    <w:pPr>
      <w:widowControl/>
      <w:suppressAutoHyphens w:val="true"/>
      <w:bidi w:val="0"/>
      <w:spacing w:lineRule="auto" w:line="240" w:before="0" w:after="0"/>
      <w:jc w:val="left"/>
    </w:pPr>
    <w:rPr>
      <w:rFonts w:ascii="Times New Roman" w:hAnsi="Times New Roman" w:eastAsia="Times New Roman" w:cs="Times New Roman"/>
      <w:color w:val="000000"/>
      <w:sz w:val="24"/>
      <w:szCs w:val="24"/>
      <w:lang w:val="es-ES" w:eastAsia="en-US" w:bidi="ar-SA"/>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 w:type="table" w:styleId="Tablaconcuadrcula">
    <w:name w:val="Table Grid"/>
    <w:basedOn w:val="Tablanormal"/>
    <w:uiPriority w:val="59"/>
    <w:rsid w:val="0018344e"/>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3C98-9193-4D4B-BBBA-25943EF7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2019-07-08T09:47:00Z</dcterms:created>
  <dc:creator>Carlos</dc:creator>
  <dc:language>es-ES</dc:language>
  <cp:lastModifiedBy>Carlos</cp:lastModifiedBy>
  <cp:lastPrinted>2019-07-22T10:01:14Z</cp:lastPrinted>
  <dcterms:modified xsi:type="dcterms:W3CDTF">2019-07-08T09:47:00Z</dcterms:modified>
  <cp:revision>2</cp:revision>
</cp:coreProperties>
</file>